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F31B5">
        <w:rPr>
          <w:rFonts w:ascii="NeoSansPro-Regular" w:hAnsi="NeoSansPro-Regular" w:cs="NeoSansPro-Regular"/>
          <w:color w:val="404040"/>
          <w:sz w:val="20"/>
          <w:szCs w:val="20"/>
        </w:rPr>
        <w:t>José Porfirio Hernández Guzmán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F31B5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F31B5" w:rsidRPr="000F31B5">
        <w:rPr>
          <w:rFonts w:ascii="NeoSansPro-Bold" w:hAnsi="NeoSansPro-Bold" w:cs="NeoSansPro-Bold"/>
          <w:bCs/>
          <w:color w:val="404040"/>
          <w:sz w:val="20"/>
          <w:szCs w:val="20"/>
        </w:rPr>
        <w:t>4482865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F31B5" w:rsidRPr="000F31B5">
        <w:rPr>
          <w:rFonts w:ascii="NeoSansPro-Bold" w:hAnsi="NeoSansPro-Bold" w:cs="NeoSansPro-Bold"/>
          <w:bCs/>
          <w:color w:val="404040"/>
          <w:sz w:val="20"/>
          <w:szCs w:val="20"/>
        </w:rPr>
        <w:t>2787450604;2787330091; 2787360567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F31B5">
        <w:rPr>
          <w:rFonts w:ascii="NeoSansPro-Regular" w:hAnsi="NeoSansPro-Regular" w:cs="NeoSansPro-Regular"/>
          <w:color w:val="404040"/>
          <w:sz w:val="20"/>
          <w:szCs w:val="20"/>
        </w:rPr>
        <w:t>jp_hguzman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0F31B5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0F31B5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0F31B5">
        <w:rPr>
          <w:rFonts w:ascii="NeoSansPro-Regular" w:hAnsi="NeoSansPro-Regular" w:cs="NeoSansPro-Regular"/>
          <w:color w:val="404040"/>
          <w:sz w:val="20"/>
          <w:szCs w:val="20"/>
        </w:rPr>
        <w:t>Veracruzana Facultad de Derecho S.E.A. Licenciatura en Derecho, en la ciudad de Orizaba, Veracruz.</w:t>
      </w:r>
    </w:p>
    <w:p w:rsidR="00AB5916" w:rsidRDefault="000F31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2001-1998</w:t>
      </w:r>
    </w:p>
    <w:p w:rsidR="00AB5916" w:rsidRDefault="000F31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de Bachilleres Artes y Oficios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Córdoba, Veracruz.</w:t>
      </w:r>
    </w:p>
    <w:p w:rsidR="000F31B5" w:rsidRPr="000F31B5" w:rsidRDefault="000F31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1997-1994</w:t>
      </w:r>
    </w:p>
    <w:p w:rsidR="000F31B5" w:rsidRPr="000F31B5" w:rsidRDefault="000F31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0F31B5">
        <w:rPr>
          <w:rFonts w:ascii="NeoSansPro-Bold" w:hAnsi="NeoSansPro-Bold" w:cs="NeoSansPro-Bold"/>
          <w:bCs/>
          <w:color w:val="404040"/>
          <w:sz w:val="20"/>
          <w:szCs w:val="20"/>
        </w:rPr>
        <w:t>Escuela Secundaria General Enrique C. Rebsamen en la Ciudad de Fortín de las Flores, Fortín,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17 de </w:t>
      </w:r>
      <w:r w:rsidR="00C771CB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2004 al 10de </w:t>
      </w:r>
      <w:r w:rsidR="00C771CB"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2005</w:t>
      </w:r>
    </w:p>
    <w:p w:rsidR="00AB5916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Municipal en </w:t>
      </w:r>
      <w:r w:rsidR="00C771CB">
        <w:rPr>
          <w:rFonts w:ascii="NeoSansPro-Regular" w:hAnsi="NeoSansPro-Regular" w:cs="NeoSansPro-Regular"/>
          <w:color w:val="404040"/>
          <w:sz w:val="20"/>
          <w:szCs w:val="20"/>
        </w:rPr>
        <w:t>Carrillo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Puerto,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10de </w:t>
      </w:r>
      <w:r w:rsidR="00C771CB"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2005 al 01 de </w:t>
      </w:r>
      <w:r w:rsidR="00C771CB"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2011</w:t>
      </w:r>
    </w:p>
    <w:p w:rsidR="00AB5916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Naranjal,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01</w:t>
      </w:r>
      <w:r w:rsidRPr="007C0AC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</w:t>
      </w:r>
      <w:r w:rsidR="00C771CB" w:rsidRPr="007C0A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</w:t>
      </w:r>
      <w:r w:rsidRPr="007C0AC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2011 al 01 de Julio de </w:t>
      </w:r>
      <w:r w:rsidR="00AB5916" w:rsidRPr="007C0A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Pr="007C0A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AB5916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adscrito al programa de reordenamiento vehicular del Estado de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="00C771CB">
        <w:rPr>
          <w:rFonts w:ascii="NeoSansPro-Regular" w:hAnsi="NeoSansPro-Regular" w:cs="NeoSansPro-Regular"/>
          <w:color w:val="404040"/>
          <w:sz w:val="20"/>
          <w:szCs w:val="20"/>
        </w:rPr>
        <w:t xml:space="preserve"> con sede en Córdoba,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C0AC5" w:rsidRPr="00C771CB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771CB">
        <w:rPr>
          <w:rFonts w:ascii="NeoSansPro-Regular" w:hAnsi="NeoSansPro-Regular" w:cs="NeoSansPro-Regular"/>
          <w:b/>
          <w:color w:val="404040"/>
          <w:sz w:val="20"/>
          <w:szCs w:val="20"/>
        </w:rPr>
        <w:t>01 de Julio de 2012 al 10 de febrero de 2014</w:t>
      </w:r>
    </w:p>
    <w:p w:rsidR="007C0AC5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</w:t>
      </w:r>
      <w:r w:rsidR="00C771CB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Municipal en Omealca, Veracruz.</w:t>
      </w:r>
    </w:p>
    <w:p w:rsidR="007C0AC5" w:rsidRPr="00C771CB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771CB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10 de febrero de 2014 a </w:t>
      </w:r>
      <w:r w:rsidR="00C771CB" w:rsidRPr="00C771CB">
        <w:rPr>
          <w:rFonts w:ascii="NeoSansPro-Regular" w:hAnsi="NeoSansPro-Regular" w:cs="NeoSansPro-Regular"/>
          <w:b/>
          <w:color w:val="404040"/>
          <w:sz w:val="20"/>
          <w:szCs w:val="20"/>
        </w:rPr>
        <w:t>noviembre</w:t>
      </w:r>
      <w:r w:rsidRPr="00C771CB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 2015</w:t>
      </w:r>
    </w:p>
    <w:p w:rsidR="007C0AC5" w:rsidRDefault="007C0A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</w:t>
      </w:r>
      <w:r w:rsidR="00C771CB">
        <w:rPr>
          <w:rFonts w:ascii="NeoSansPro-Regular" w:hAnsi="NeoSansPro-Regular" w:cs="NeoSansPro-Regular"/>
          <w:color w:val="404040"/>
          <w:sz w:val="20"/>
          <w:szCs w:val="20"/>
        </w:rPr>
        <w:t>Municipal en Cuichapa, Veracruz.</w:t>
      </w:r>
    </w:p>
    <w:p w:rsidR="00C771CB" w:rsidRPr="00C771CB" w:rsidRDefault="00C771C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771CB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Noviembre de 2015 a la fecha </w:t>
      </w:r>
    </w:p>
    <w:p w:rsidR="00C771CB" w:rsidRDefault="00C771C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Municipal con residencia en Cuichapa, Veracruz</w:t>
      </w:r>
    </w:p>
    <w:p w:rsidR="00C771CB" w:rsidRPr="00C771CB" w:rsidRDefault="00C771C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771CB">
        <w:rPr>
          <w:rFonts w:ascii="NeoSansPro-Regular" w:hAnsi="NeoSansPro-Regular" w:cs="NeoSansPro-Regular"/>
          <w:b/>
          <w:color w:val="404040"/>
          <w:sz w:val="20"/>
          <w:szCs w:val="20"/>
        </w:rPr>
        <w:t>01 de diciembre de 2016 a la fecha</w:t>
      </w:r>
    </w:p>
    <w:p w:rsidR="00C771CB" w:rsidRDefault="00C771C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Encargado del Despacho de la Fiscalía Municipal de Omealca, Veracruz.</w:t>
      </w:r>
    </w:p>
    <w:p w:rsidR="00C771CB" w:rsidRPr="007C0AC5" w:rsidRDefault="00C771C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Encargado del Despacho de la Fiscalía Investigadora de Tezonapa,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509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5096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CB" w:rsidRDefault="00C771C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BA" w:rsidRDefault="00241BBA" w:rsidP="00AB5916">
      <w:pPr>
        <w:spacing w:after="0" w:line="240" w:lineRule="auto"/>
      </w:pPr>
      <w:r>
        <w:separator/>
      </w:r>
    </w:p>
  </w:endnote>
  <w:endnote w:type="continuationSeparator" w:id="1">
    <w:p w:rsidR="00241BBA" w:rsidRDefault="00241BB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BA" w:rsidRDefault="00241BBA" w:rsidP="00AB5916">
      <w:pPr>
        <w:spacing w:after="0" w:line="240" w:lineRule="auto"/>
      </w:pPr>
      <w:r>
        <w:separator/>
      </w:r>
    </w:p>
  </w:footnote>
  <w:footnote w:type="continuationSeparator" w:id="1">
    <w:p w:rsidR="00241BBA" w:rsidRDefault="00241BB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31B5"/>
    <w:rsid w:val="00196774"/>
    <w:rsid w:val="001F02B0"/>
    <w:rsid w:val="00241BBA"/>
    <w:rsid w:val="00304E91"/>
    <w:rsid w:val="00462C41"/>
    <w:rsid w:val="004A1170"/>
    <w:rsid w:val="004B2D6E"/>
    <w:rsid w:val="004E4FFA"/>
    <w:rsid w:val="005502F5"/>
    <w:rsid w:val="005A32B3"/>
    <w:rsid w:val="00600D12"/>
    <w:rsid w:val="0065096D"/>
    <w:rsid w:val="0069364E"/>
    <w:rsid w:val="006B643A"/>
    <w:rsid w:val="00726727"/>
    <w:rsid w:val="007C0AC5"/>
    <w:rsid w:val="00A66637"/>
    <w:rsid w:val="00AB5916"/>
    <w:rsid w:val="00C12336"/>
    <w:rsid w:val="00C677AF"/>
    <w:rsid w:val="00C771CB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2017-03-12T06:20:00Z</dcterms:created>
  <dcterms:modified xsi:type="dcterms:W3CDTF">2017-06-21T18:47:00Z</dcterms:modified>
</cp:coreProperties>
</file>